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0EC66" w14:textId="571AED74" w:rsidR="00562139" w:rsidRPr="00562139" w:rsidRDefault="00562139" w:rsidP="00562139">
      <w:pPr>
        <w:rPr>
          <w:b/>
          <w:bCs/>
        </w:rPr>
      </w:pPr>
      <w:r w:rsidRPr="00562139">
        <w:rPr>
          <w:b/>
          <w:bCs/>
        </w:rPr>
        <w:t>Δυσκολίες και Παρανοήσεις στις Έννοιες της Κλάσης και του Αντικειμένου στον Αντικειμενοστρ</w:t>
      </w:r>
      <w:r>
        <w:rPr>
          <w:b/>
          <w:bCs/>
        </w:rPr>
        <w:t>α</w:t>
      </w:r>
      <w:r w:rsidRPr="00562139">
        <w:rPr>
          <w:b/>
          <w:bCs/>
        </w:rPr>
        <w:t>φή Προγραμματισμό</w:t>
      </w:r>
    </w:p>
    <w:p w14:paraId="0A79D2C2" w14:textId="77777777" w:rsidR="00562139" w:rsidRPr="00562139" w:rsidRDefault="00562139" w:rsidP="00562139">
      <w:r w:rsidRPr="00562139">
        <w:t xml:space="preserve">Η διεθνής βιβλιογραφία έχει καταγράψει πλήθος δυσκολιών και παρανοήσεων που αντιμετωπίζουν οι σπουδαστές κατά την εισαγωγή τους στον </w:t>
      </w:r>
      <w:proofErr w:type="spellStart"/>
      <w:r w:rsidRPr="00562139">
        <w:t>αντικειμενοστρεφή</w:t>
      </w:r>
      <w:proofErr w:type="spellEnd"/>
      <w:r w:rsidRPr="00562139">
        <w:t xml:space="preserve"> προγραμματισμό (</w:t>
      </w:r>
      <w:proofErr w:type="spellStart"/>
      <w:r w:rsidRPr="00562139">
        <w:t>Object-Oriented</w:t>
      </w:r>
      <w:proofErr w:type="spellEnd"/>
      <w:r w:rsidRPr="00562139">
        <w:t xml:space="preserve"> </w:t>
      </w:r>
      <w:proofErr w:type="spellStart"/>
      <w:r w:rsidRPr="00562139">
        <w:t>Programming</w:t>
      </w:r>
      <w:proofErr w:type="spellEnd"/>
      <w:r w:rsidRPr="00562139">
        <w:t xml:space="preserve"> - OOP), ειδικά γύρω από τις έννοιες της </w:t>
      </w:r>
      <w:r w:rsidRPr="00562139">
        <w:rPr>
          <w:b/>
          <w:bCs/>
        </w:rPr>
        <w:t>κλάσης</w:t>
      </w:r>
      <w:r w:rsidRPr="00562139">
        <w:t xml:space="preserve"> και του </w:t>
      </w:r>
      <w:r w:rsidRPr="00562139">
        <w:rPr>
          <w:b/>
          <w:bCs/>
        </w:rPr>
        <w:t>αντικειμένου</w:t>
      </w:r>
      <w:r w:rsidRPr="00562139">
        <w:t>.</w:t>
      </w:r>
    </w:p>
    <w:p w14:paraId="7E971DCF" w14:textId="3F145A13" w:rsidR="00562139" w:rsidRPr="00562139" w:rsidRDefault="00562139" w:rsidP="00562139">
      <w:pPr>
        <w:rPr>
          <w:b/>
          <w:bCs/>
        </w:rPr>
      </w:pPr>
      <w:r w:rsidRPr="00562139">
        <w:rPr>
          <w:b/>
          <w:bCs/>
        </w:rPr>
        <w:t xml:space="preserve"> Σύγχυση μεταξύ κλάσης και αντικειμένου</w:t>
      </w:r>
    </w:p>
    <w:p w14:paraId="065F9D64" w14:textId="77777777" w:rsidR="00562139" w:rsidRPr="00562139" w:rsidRDefault="00562139" w:rsidP="00562139">
      <w:pPr>
        <w:numPr>
          <w:ilvl w:val="0"/>
          <w:numId w:val="1"/>
        </w:numPr>
      </w:pPr>
      <w:r w:rsidRPr="00562139">
        <w:t>Οι σπουδαστές συχνά θεωρούν ότι η κλάση είναι ένα αντικείμενο ή ότι οι δύο έννοιες είναι ταυτόσημες.</w:t>
      </w:r>
    </w:p>
    <w:p w14:paraId="1D25BD4D" w14:textId="77777777" w:rsidR="00562139" w:rsidRPr="00562139" w:rsidRDefault="00562139" w:rsidP="00562139">
      <w:pPr>
        <w:numPr>
          <w:ilvl w:val="0"/>
          <w:numId w:val="1"/>
        </w:numPr>
      </w:pPr>
      <w:r w:rsidRPr="00562139">
        <w:t xml:space="preserve">Δεν αντιλαμβάνονται ότι η κλάση είναι ένα </w:t>
      </w:r>
      <w:r w:rsidRPr="00562139">
        <w:rPr>
          <w:b/>
          <w:bCs/>
        </w:rPr>
        <w:t>πρότυπο</w:t>
      </w:r>
      <w:r w:rsidRPr="00562139">
        <w:t xml:space="preserve"> (</w:t>
      </w:r>
      <w:proofErr w:type="spellStart"/>
      <w:r w:rsidRPr="00562139">
        <w:t>template</w:t>
      </w:r>
      <w:proofErr w:type="spellEnd"/>
      <w:r w:rsidRPr="00562139">
        <w:t xml:space="preserve">), ενώ το αντικείμενο είναι ένα </w:t>
      </w:r>
      <w:r w:rsidRPr="00562139">
        <w:rPr>
          <w:b/>
          <w:bCs/>
        </w:rPr>
        <w:t>στιγμιότυπο</w:t>
      </w:r>
      <w:r w:rsidRPr="00562139">
        <w:t xml:space="preserve"> της κλάσης.</w:t>
      </w:r>
    </w:p>
    <w:p w14:paraId="4BDC00BF" w14:textId="0AD06A11" w:rsidR="00562139" w:rsidRPr="00562139" w:rsidRDefault="00562139" w:rsidP="00562139">
      <w:pPr>
        <w:rPr>
          <w:b/>
          <w:bCs/>
        </w:rPr>
      </w:pPr>
      <w:r w:rsidRPr="00562139">
        <w:rPr>
          <w:b/>
          <w:bCs/>
        </w:rPr>
        <w:t xml:space="preserve"> Εσφαλμένη κατανόηση της δημιουργίας αντικειμένων</w:t>
      </w:r>
    </w:p>
    <w:p w14:paraId="52158E0E" w14:textId="77777777" w:rsidR="00562139" w:rsidRPr="00562139" w:rsidRDefault="00562139" w:rsidP="00562139">
      <w:pPr>
        <w:numPr>
          <w:ilvl w:val="0"/>
          <w:numId w:val="2"/>
        </w:numPr>
      </w:pPr>
      <w:r w:rsidRPr="00562139">
        <w:t xml:space="preserve">Πιστεύουν ότι τα αντικείμενα δημιουργούνται αυτόματα, χωρίς χρήση του </w:t>
      </w:r>
      <w:proofErr w:type="spellStart"/>
      <w:r w:rsidRPr="00562139">
        <w:t>new</w:t>
      </w:r>
      <w:proofErr w:type="spellEnd"/>
      <w:r w:rsidRPr="00562139">
        <w:t xml:space="preserve"> ή </w:t>
      </w:r>
      <w:proofErr w:type="spellStart"/>
      <w:r w:rsidRPr="00562139">
        <w:t>constructor</w:t>
      </w:r>
      <w:proofErr w:type="spellEnd"/>
      <w:r w:rsidRPr="00562139">
        <w:t>.</w:t>
      </w:r>
    </w:p>
    <w:p w14:paraId="1FF793CB" w14:textId="77777777" w:rsidR="00562139" w:rsidRPr="00562139" w:rsidRDefault="00562139" w:rsidP="00562139">
      <w:pPr>
        <w:numPr>
          <w:ilvl w:val="0"/>
          <w:numId w:val="2"/>
        </w:numPr>
      </w:pPr>
      <w:r w:rsidRPr="00562139">
        <w:t>Δυσκολεύονται να κατανοήσουν τον κύκλο ζωής ενός αντικειμένου.</w:t>
      </w:r>
    </w:p>
    <w:p w14:paraId="77ED8B04" w14:textId="231D4A4B" w:rsidR="00562139" w:rsidRPr="00562139" w:rsidRDefault="00562139" w:rsidP="00562139">
      <w:pPr>
        <w:rPr>
          <w:b/>
          <w:bCs/>
        </w:rPr>
      </w:pPr>
      <w:r w:rsidRPr="00562139">
        <w:rPr>
          <w:b/>
          <w:bCs/>
        </w:rPr>
        <w:t xml:space="preserve">Στατική </w:t>
      </w:r>
      <w:proofErr w:type="spellStart"/>
      <w:r w:rsidRPr="00562139">
        <w:rPr>
          <w:b/>
          <w:bCs/>
        </w:rPr>
        <w:t>vs</w:t>
      </w:r>
      <w:proofErr w:type="spellEnd"/>
      <w:r w:rsidRPr="00562139">
        <w:rPr>
          <w:b/>
          <w:bCs/>
        </w:rPr>
        <w:t xml:space="preserve"> Δυναμική φύση</w:t>
      </w:r>
    </w:p>
    <w:p w14:paraId="2FDA1F79" w14:textId="77777777" w:rsidR="00562139" w:rsidRPr="00562139" w:rsidRDefault="00562139" w:rsidP="00562139">
      <w:r w:rsidRPr="00562139">
        <w:t xml:space="preserve">Οι σπουδαστές </w:t>
      </w:r>
      <w:r w:rsidRPr="00562139">
        <w:rPr>
          <w:b/>
          <w:bCs/>
        </w:rPr>
        <w:t>δεν κατανοούν τη διαφορά</w:t>
      </w:r>
      <w:r w:rsidRPr="00562139">
        <w:t xml:space="preserve"> μεταξύ:</w:t>
      </w:r>
    </w:p>
    <w:p w14:paraId="5DF628D7" w14:textId="77777777" w:rsidR="00562139" w:rsidRPr="00562139" w:rsidRDefault="00562139" w:rsidP="00562139">
      <w:pPr>
        <w:numPr>
          <w:ilvl w:val="0"/>
          <w:numId w:val="8"/>
        </w:numPr>
      </w:pPr>
      <w:r w:rsidRPr="00562139">
        <w:rPr>
          <w:b/>
          <w:bCs/>
        </w:rPr>
        <w:t>Στατικών μεθόδων</w:t>
      </w:r>
      <w:r w:rsidRPr="00562139">
        <w:t xml:space="preserve"> (</w:t>
      </w:r>
      <w:proofErr w:type="spellStart"/>
      <w:r w:rsidRPr="00562139">
        <w:t>static</w:t>
      </w:r>
      <w:proofErr w:type="spellEnd"/>
      <w:r w:rsidRPr="00562139">
        <w:t xml:space="preserve"> </w:t>
      </w:r>
      <w:proofErr w:type="spellStart"/>
      <w:r w:rsidRPr="00562139">
        <w:t>methods</w:t>
      </w:r>
      <w:proofErr w:type="spellEnd"/>
      <w:r w:rsidRPr="00562139">
        <w:t xml:space="preserve">): Μεθόδους που ανήκουν στην </w:t>
      </w:r>
      <w:r w:rsidRPr="00562139">
        <w:rPr>
          <w:b/>
          <w:bCs/>
        </w:rPr>
        <w:t>κλάση</w:t>
      </w:r>
      <w:r w:rsidRPr="00562139">
        <w:t xml:space="preserve"> και μπορούν να κληθούν </w:t>
      </w:r>
      <w:r w:rsidRPr="00562139">
        <w:rPr>
          <w:b/>
          <w:bCs/>
        </w:rPr>
        <w:t>χωρίς να δημιουργηθεί αντικείμενο</w:t>
      </w:r>
      <w:r w:rsidRPr="00562139">
        <w:t>.</w:t>
      </w:r>
    </w:p>
    <w:p w14:paraId="4789AFAC" w14:textId="77777777" w:rsidR="00562139" w:rsidRPr="00562139" w:rsidRDefault="00562139" w:rsidP="00562139">
      <w:pPr>
        <w:numPr>
          <w:ilvl w:val="0"/>
          <w:numId w:val="8"/>
        </w:numPr>
      </w:pPr>
      <w:r w:rsidRPr="00562139">
        <w:rPr>
          <w:b/>
          <w:bCs/>
        </w:rPr>
        <w:t xml:space="preserve">Μεθόδων </w:t>
      </w:r>
      <w:proofErr w:type="spellStart"/>
      <w:r w:rsidRPr="00562139">
        <w:rPr>
          <w:b/>
          <w:bCs/>
        </w:rPr>
        <w:t>στιγμιοτύπων</w:t>
      </w:r>
      <w:proofErr w:type="spellEnd"/>
      <w:r w:rsidRPr="00562139">
        <w:t xml:space="preserve"> (</w:t>
      </w:r>
      <w:proofErr w:type="spellStart"/>
      <w:r w:rsidRPr="00562139">
        <w:t>instance</w:t>
      </w:r>
      <w:proofErr w:type="spellEnd"/>
      <w:r w:rsidRPr="00562139">
        <w:t xml:space="preserve"> </w:t>
      </w:r>
      <w:proofErr w:type="spellStart"/>
      <w:r w:rsidRPr="00562139">
        <w:t>methods</w:t>
      </w:r>
      <w:proofErr w:type="spellEnd"/>
      <w:r w:rsidRPr="00562139">
        <w:t xml:space="preserve">): Μεθόδους που ανήκουν σε </w:t>
      </w:r>
      <w:r w:rsidRPr="00562139">
        <w:rPr>
          <w:b/>
          <w:bCs/>
        </w:rPr>
        <w:t>αντικείμενα</w:t>
      </w:r>
      <w:r w:rsidRPr="00562139">
        <w:t xml:space="preserve"> και απαιτούν τη δημιουργία </w:t>
      </w:r>
      <w:proofErr w:type="spellStart"/>
      <w:r w:rsidRPr="00562139">
        <w:rPr>
          <w:b/>
          <w:bCs/>
        </w:rPr>
        <w:t>στιγμιοτύπου</w:t>
      </w:r>
      <w:proofErr w:type="spellEnd"/>
      <w:r w:rsidRPr="00562139">
        <w:rPr>
          <w:b/>
          <w:bCs/>
        </w:rPr>
        <w:t xml:space="preserve"> της κλάσης</w:t>
      </w:r>
      <w:r w:rsidRPr="00562139">
        <w:t xml:space="preserve"> για να κληθούν.</w:t>
      </w:r>
    </w:p>
    <w:p w14:paraId="5EC22F81" w14:textId="35B7E1B5" w:rsidR="00562139" w:rsidRPr="00562139" w:rsidRDefault="00562139" w:rsidP="00562139">
      <w:pPr>
        <w:rPr>
          <w:b/>
          <w:bCs/>
        </w:rPr>
      </w:pPr>
      <w:r w:rsidRPr="00562139">
        <w:rPr>
          <w:b/>
          <w:bCs/>
        </w:rPr>
        <w:t xml:space="preserve"> Παρανοήσεις γύρω από την έννοια του “</w:t>
      </w:r>
      <w:proofErr w:type="spellStart"/>
      <w:r w:rsidRPr="00562139">
        <w:rPr>
          <w:b/>
          <w:bCs/>
        </w:rPr>
        <w:t>this</w:t>
      </w:r>
      <w:proofErr w:type="spellEnd"/>
      <w:r w:rsidRPr="00562139">
        <w:rPr>
          <w:b/>
          <w:bCs/>
        </w:rPr>
        <w:t>”</w:t>
      </w:r>
    </w:p>
    <w:p w14:paraId="5AA55D80" w14:textId="77777777" w:rsidR="00562139" w:rsidRPr="00562139" w:rsidRDefault="00562139" w:rsidP="00562139">
      <w:pPr>
        <w:numPr>
          <w:ilvl w:val="0"/>
          <w:numId w:val="4"/>
        </w:numPr>
      </w:pPr>
      <w:r w:rsidRPr="00562139">
        <w:t xml:space="preserve">Θεωρούν ότι το </w:t>
      </w:r>
      <w:proofErr w:type="spellStart"/>
      <w:r w:rsidRPr="00562139">
        <w:t>this</w:t>
      </w:r>
      <w:proofErr w:type="spellEnd"/>
      <w:r w:rsidRPr="00562139">
        <w:t xml:space="preserve"> αναφέρεται στην κλάση και όχι στο τρέχον αντικείμενο.</w:t>
      </w:r>
    </w:p>
    <w:p w14:paraId="1500D816" w14:textId="6A5ABB03" w:rsidR="00562139" w:rsidRPr="00562139" w:rsidRDefault="00562139" w:rsidP="00562139">
      <w:pPr>
        <w:rPr>
          <w:b/>
          <w:bCs/>
        </w:rPr>
      </w:pPr>
      <w:r w:rsidRPr="00562139">
        <w:rPr>
          <w:b/>
          <w:bCs/>
        </w:rPr>
        <w:t xml:space="preserve"> Κλάση ως απλή αποθήκη δεδομένων</w:t>
      </w:r>
    </w:p>
    <w:p w14:paraId="5C6E7CA3" w14:textId="77777777" w:rsidR="00562139" w:rsidRPr="00562139" w:rsidRDefault="00562139" w:rsidP="00562139">
      <w:pPr>
        <w:numPr>
          <w:ilvl w:val="0"/>
          <w:numId w:val="5"/>
        </w:numPr>
      </w:pPr>
      <w:r w:rsidRPr="00562139">
        <w:t xml:space="preserve">Αντιλαμβάνονται την κλάση ως </w:t>
      </w:r>
      <w:proofErr w:type="spellStart"/>
      <w:r w:rsidRPr="00562139">
        <w:t>container</w:t>
      </w:r>
      <w:proofErr w:type="spellEnd"/>
      <w:r w:rsidRPr="00562139">
        <w:t xml:space="preserve"> χωρίς συμπεριφορά, παραβλέποντας τις μεθόδους.</w:t>
      </w:r>
    </w:p>
    <w:p w14:paraId="15B05F58" w14:textId="35C54F43" w:rsidR="00562139" w:rsidRPr="00562139" w:rsidRDefault="00562139" w:rsidP="00562139">
      <w:pPr>
        <w:rPr>
          <w:b/>
          <w:bCs/>
        </w:rPr>
      </w:pPr>
      <w:r w:rsidRPr="00562139">
        <w:rPr>
          <w:b/>
          <w:bCs/>
        </w:rPr>
        <w:t xml:space="preserve"> Κάθε αντικείμενο πρέπει να έχει δική του κλάση</w:t>
      </w:r>
    </w:p>
    <w:p w14:paraId="2A467C8D" w14:textId="77777777" w:rsidR="00562139" w:rsidRDefault="00562139" w:rsidP="00562139">
      <w:pPr>
        <w:numPr>
          <w:ilvl w:val="0"/>
          <w:numId w:val="6"/>
        </w:numPr>
      </w:pPr>
      <w:r w:rsidRPr="00562139">
        <w:t>Δημιουργούν πολλές παρόμοιες κλάσεις αντί να χρησιμοποιούν μία με πολλαπλά αντικείμενα.</w:t>
      </w:r>
    </w:p>
    <w:p w14:paraId="5452EB13" w14:textId="0C111019" w:rsidR="00562139" w:rsidRDefault="00562139">
      <w:r>
        <w:br w:type="page"/>
      </w:r>
    </w:p>
    <w:p w14:paraId="05A33A8B" w14:textId="77777777" w:rsidR="00562139" w:rsidRPr="00562139" w:rsidRDefault="00562139" w:rsidP="00562139">
      <w:pPr>
        <w:ind w:left="360"/>
      </w:pPr>
    </w:p>
    <w:p w14:paraId="6D24EEEF" w14:textId="2A780889" w:rsidR="00562139" w:rsidRPr="00562139" w:rsidRDefault="00562139" w:rsidP="00562139">
      <w:pPr>
        <w:jc w:val="center"/>
        <w:rPr>
          <w:b/>
          <w:bCs/>
        </w:rPr>
      </w:pPr>
      <w:r w:rsidRPr="00562139">
        <w:rPr>
          <w:b/>
          <w:bCs/>
        </w:rPr>
        <w:t>Πίνακας Παρανοήσεων και Διδακτικών Παρεμβάσεων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69"/>
        <w:gridCol w:w="2413"/>
        <w:gridCol w:w="2001"/>
        <w:gridCol w:w="2113"/>
      </w:tblGrid>
      <w:tr w:rsidR="00562139" w:rsidRPr="00562139" w14:paraId="661316F1" w14:textId="77777777" w:rsidTr="0056213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CEF2C21" w14:textId="77777777" w:rsidR="00562139" w:rsidRPr="00562139" w:rsidRDefault="00562139" w:rsidP="00562139">
            <w:pPr>
              <w:rPr>
                <w:b/>
                <w:bCs/>
              </w:rPr>
            </w:pPr>
            <w:r w:rsidRPr="00562139">
              <w:rPr>
                <w:b/>
                <w:bCs/>
              </w:rPr>
              <w:t>Παρανόηση</w:t>
            </w:r>
          </w:p>
        </w:tc>
        <w:tc>
          <w:tcPr>
            <w:tcW w:w="0" w:type="auto"/>
            <w:vAlign w:val="center"/>
            <w:hideMark/>
          </w:tcPr>
          <w:p w14:paraId="3E7CB7A5" w14:textId="77777777" w:rsidR="00562139" w:rsidRPr="00562139" w:rsidRDefault="00562139" w:rsidP="00562139">
            <w:pPr>
              <w:rPr>
                <w:b/>
                <w:bCs/>
              </w:rPr>
            </w:pPr>
            <w:r w:rsidRPr="00562139">
              <w:rPr>
                <w:b/>
                <w:bCs/>
              </w:rPr>
              <w:t>Περιγραφή</w:t>
            </w:r>
          </w:p>
        </w:tc>
        <w:tc>
          <w:tcPr>
            <w:tcW w:w="0" w:type="auto"/>
            <w:vAlign w:val="center"/>
            <w:hideMark/>
          </w:tcPr>
          <w:p w14:paraId="519DFD9F" w14:textId="77777777" w:rsidR="00562139" w:rsidRPr="00562139" w:rsidRDefault="00562139" w:rsidP="00562139">
            <w:pPr>
              <w:rPr>
                <w:b/>
                <w:bCs/>
              </w:rPr>
            </w:pPr>
            <w:r w:rsidRPr="00562139">
              <w:rPr>
                <w:b/>
                <w:bCs/>
              </w:rPr>
              <w:t>Διδακτική Παρέμβαση</w:t>
            </w:r>
          </w:p>
        </w:tc>
        <w:tc>
          <w:tcPr>
            <w:tcW w:w="0" w:type="auto"/>
            <w:vAlign w:val="center"/>
            <w:hideMark/>
          </w:tcPr>
          <w:p w14:paraId="35179DF2" w14:textId="77777777" w:rsidR="00562139" w:rsidRPr="00562139" w:rsidRDefault="00562139" w:rsidP="00562139">
            <w:pPr>
              <w:rPr>
                <w:b/>
                <w:bCs/>
              </w:rPr>
            </w:pPr>
            <w:r w:rsidRPr="00562139">
              <w:rPr>
                <w:b/>
                <w:bCs/>
              </w:rPr>
              <w:t>Βιβλιογραφική Πηγή</w:t>
            </w:r>
          </w:p>
        </w:tc>
      </w:tr>
      <w:tr w:rsidR="00562139" w:rsidRPr="00562139" w14:paraId="19716C6D" w14:textId="77777777" w:rsidTr="005621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640714" w14:textId="77777777" w:rsidR="00562139" w:rsidRPr="00562139" w:rsidRDefault="00562139" w:rsidP="00562139">
            <w:r w:rsidRPr="00562139">
              <w:t>Σύγχυση μεταξύ κλάσης και αντικειμένου</w:t>
            </w:r>
          </w:p>
        </w:tc>
        <w:tc>
          <w:tcPr>
            <w:tcW w:w="0" w:type="auto"/>
            <w:vAlign w:val="center"/>
            <w:hideMark/>
          </w:tcPr>
          <w:p w14:paraId="6970307A" w14:textId="77777777" w:rsidR="00562139" w:rsidRPr="00562139" w:rsidRDefault="00562139" w:rsidP="00562139">
            <w:r w:rsidRPr="00562139">
              <w:t>Θεωρούν ότι είναι το ίδιο</w:t>
            </w:r>
          </w:p>
        </w:tc>
        <w:tc>
          <w:tcPr>
            <w:tcW w:w="0" w:type="auto"/>
            <w:vAlign w:val="center"/>
            <w:hideMark/>
          </w:tcPr>
          <w:p w14:paraId="1000AA97" w14:textId="77777777" w:rsidR="00562139" w:rsidRPr="00562139" w:rsidRDefault="00562139" w:rsidP="00562139">
            <w:proofErr w:type="spellStart"/>
            <w:r w:rsidRPr="00562139">
              <w:t>Οπτικοποίηση</w:t>
            </w:r>
            <w:proofErr w:type="spellEnd"/>
            <w:r w:rsidRPr="00562139">
              <w:t xml:space="preserve"> με </w:t>
            </w:r>
            <w:proofErr w:type="spellStart"/>
            <w:r w:rsidRPr="00562139">
              <w:t>BlueJ</w:t>
            </w:r>
            <w:proofErr w:type="spellEnd"/>
            <w:r w:rsidRPr="00562139">
              <w:t>, παραδείγματα</w:t>
            </w:r>
          </w:p>
        </w:tc>
        <w:tc>
          <w:tcPr>
            <w:tcW w:w="0" w:type="auto"/>
            <w:vAlign w:val="center"/>
            <w:hideMark/>
          </w:tcPr>
          <w:p w14:paraId="049D1669" w14:textId="77777777" w:rsidR="00562139" w:rsidRPr="00562139" w:rsidRDefault="00562139" w:rsidP="00562139">
            <w:pPr>
              <w:rPr>
                <w:lang w:val="en-US"/>
              </w:rPr>
            </w:pPr>
            <w:proofErr w:type="spellStart"/>
            <w:r w:rsidRPr="00562139">
              <w:rPr>
                <w:lang w:val="en-US"/>
              </w:rPr>
              <w:t>Ardimento</w:t>
            </w:r>
            <w:proofErr w:type="spellEnd"/>
            <w:r w:rsidRPr="00562139">
              <w:rPr>
                <w:lang w:val="en-US"/>
              </w:rPr>
              <w:t xml:space="preserve"> et al. (2019), Sanders &amp; Thomas (2007)</w:t>
            </w:r>
          </w:p>
        </w:tc>
      </w:tr>
      <w:tr w:rsidR="00562139" w:rsidRPr="00562139" w14:paraId="128D06B4" w14:textId="77777777" w:rsidTr="005621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594081" w14:textId="77777777" w:rsidR="00562139" w:rsidRPr="00562139" w:rsidRDefault="00562139" w:rsidP="00562139">
            <w:r w:rsidRPr="00562139">
              <w:t>Αυτόματη δημιουργία αντικειμένων</w:t>
            </w:r>
          </w:p>
        </w:tc>
        <w:tc>
          <w:tcPr>
            <w:tcW w:w="0" w:type="auto"/>
            <w:vAlign w:val="center"/>
            <w:hideMark/>
          </w:tcPr>
          <w:p w14:paraId="0E0C6377" w14:textId="77777777" w:rsidR="00562139" w:rsidRPr="00562139" w:rsidRDefault="00562139" w:rsidP="00562139">
            <w:r w:rsidRPr="00562139">
              <w:t xml:space="preserve">Δεν κατανοούν το </w:t>
            </w:r>
            <w:proofErr w:type="spellStart"/>
            <w:r w:rsidRPr="00562139">
              <w:t>new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C509477" w14:textId="77777777" w:rsidR="00562139" w:rsidRPr="00562139" w:rsidRDefault="00562139" w:rsidP="00562139">
            <w:r w:rsidRPr="00562139">
              <w:t>Εργασίες με ρητή δημιουργία</w:t>
            </w:r>
          </w:p>
        </w:tc>
        <w:tc>
          <w:tcPr>
            <w:tcW w:w="0" w:type="auto"/>
            <w:vAlign w:val="center"/>
            <w:hideMark/>
          </w:tcPr>
          <w:p w14:paraId="0A5C509B" w14:textId="77777777" w:rsidR="00562139" w:rsidRPr="00562139" w:rsidRDefault="00562139" w:rsidP="00562139">
            <w:pPr>
              <w:rPr>
                <w:lang w:val="en-US"/>
              </w:rPr>
            </w:pPr>
            <w:r w:rsidRPr="00562139">
              <w:rPr>
                <w:lang w:val="en-US"/>
              </w:rPr>
              <w:t>Herman et al. (2010), Sanders &amp; Thomas (2007)</w:t>
            </w:r>
          </w:p>
        </w:tc>
      </w:tr>
      <w:tr w:rsidR="00562139" w:rsidRPr="00562139" w14:paraId="43699E1A" w14:textId="77777777" w:rsidTr="005621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46EA4D" w14:textId="77777777" w:rsidR="00562139" w:rsidRPr="00562139" w:rsidRDefault="00562139" w:rsidP="00562139">
            <w:r w:rsidRPr="00562139">
              <w:t xml:space="preserve">Παρανόηση του </w:t>
            </w:r>
            <w:proofErr w:type="spellStart"/>
            <w:r w:rsidRPr="00562139">
              <w:t>this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6976DAF" w14:textId="77777777" w:rsidR="00562139" w:rsidRPr="00562139" w:rsidRDefault="00562139" w:rsidP="00562139">
            <w:r w:rsidRPr="00562139">
              <w:t>Θεωρείται αναφορά στην κλάση</w:t>
            </w:r>
          </w:p>
        </w:tc>
        <w:tc>
          <w:tcPr>
            <w:tcW w:w="0" w:type="auto"/>
            <w:vAlign w:val="center"/>
            <w:hideMark/>
          </w:tcPr>
          <w:p w14:paraId="7A5780A7" w14:textId="77777777" w:rsidR="00562139" w:rsidRPr="00562139" w:rsidRDefault="00562139" w:rsidP="00562139">
            <w:r w:rsidRPr="00562139">
              <w:t>Παραδείγματα με πολλαπλά αντικείμενα</w:t>
            </w:r>
          </w:p>
        </w:tc>
        <w:tc>
          <w:tcPr>
            <w:tcW w:w="0" w:type="auto"/>
            <w:vAlign w:val="center"/>
            <w:hideMark/>
          </w:tcPr>
          <w:p w14:paraId="09EF7BB6" w14:textId="77777777" w:rsidR="00562139" w:rsidRPr="00562139" w:rsidRDefault="00562139" w:rsidP="00562139">
            <w:proofErr w:type="spellStart"/>
            <w:r w:rsidRPr="00562139">
              <w:t>SpringerLink</w:t>
            </w:r>
            <w:proofErr w:type="spellEnd"/>
            <w:r w:rsidRPr="00562139">
              <w:t xml:space="preserve"> (2018), </w:t>
            </w:r>
            <w:proofErr w:type="spellStart"/>
            <w:r w:rsidRPr="00562139">
              <w:t>Kaczmarczyk</w:t>
            </w:r>
            <w:proofErr w:type="spellEnd"/>
            <w:r w:rsidRPr="00562139">
              <w:t xml:space="preserve"> </w:t>
            </w:r>
            <w:proofErr w:type="spellStart"/>
            <w:r w:rsidRPr="00562139">
              <w:t>et</w:t>
            </w:r>
            <w:proofErr w:type="spellEnd"/>
            <w:r w:rsidRPr="00562139">
              <w:t xml:space="preserve"> </w:t>
            </w:r>
            <w:proofErr w:type="spellStart"/>
            <w:r w:rsidRPr="00562139">
              <w:t>al</w:t>
            </w:r>
            <w:proofErr w:type="spellEnd"/>
            <w:r w:rsidRPr="00562139">
              <w:t>. (2010)</w:t>
            </w:r>
          </w:p>
        </w:tc>
      </w:tr>
      <w:tr w:rsidR="00562139" w:rsidRPr="00562139" w14:paraId="756012E5" w14:textId="77777777" w:rsidTr="005621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E332FF" w14:textId="77777777" w:rsidR="00562139" w:rsidRPr="00562139" w:rsidRDefault="00562139" w:rsidP="00562139">
            <w:r w:rsidRPr="00562139">
              <w:t xml:space="preserve">Κλάση ως </w:t>
            </w:r>
            <w:proofErr w:type="spellStart"/>
            <w:r w:rsidRPr="00562139">
              <w:t>container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38283B87" w14:textId="77777777" w:rsidR="00562139" w:rsidRPr="00562139" w:rsidRDefault="00562139" w:rsidP="00562139">
            <w:r w:rsidRPr="00562139">
              <w:t>Αγνοούν τις μεθόδους</w:t>
            </w:r>
          </w:p>
        </w:tc>
        <w:tc>
          <w:tcPr>
            <w:tcW w:w="0" w:type="auto"/>
            <w:vAlign w:val="center"/>
            <w:hideMark/>
          </w:tcPr>
          <w:p w14:paraId="7A806A2E" w14:textId="77777777" w:rsidR="00562139" w:rsidRPr="00562139" w:rsidRDefault="00562139" w:rsidP="00562139">
            <w:r w:rsidRPr="00562139">
              <w:t>Σχεδιασμός με λειτουργικότητα</w:t>
            </w:r>
          </w:p>
        </w:tc>
        <w:tc>
          <w:tcPr>
            <w:tcW w:w="0" w:type="auto"/>
            <w:vAlign w:val="center"/>
            <w:hideMark/>
          </w:tcPr>
          <w:p w14:paraId="2B765322" w14:textId="77777777" w:rsidR="00562139" w:rsidRPr="00562139" w:rsidRDefault="00562139" w:rsidP="00562139">
            <w:proofErr w:type="spellStart"/>
            <w:r w:rsidRPr="00562139">
              <w:t>Sanders</w:t>
            </w:r>
            <w:proofErr w:type="spellEnd"/>
            <w:r w:rsidRPr="00562139">
              <w:t xml:space="preserve"> &amp; </w:t>
            </w:r>
            <w:proofErr w:type="spellStart"/>
            <w:r w:rsidRPr="00562139">
              <w:t>Thomas</w:t>
            </w:r>
            <w:proofErr w:type="spellEnd"/>
            <w:r w:rsidRPr="00562139">
              <w:t xml:space="preserve"> (2007)</w:t>
            </w:r>
          </w:p>
        </w:tc>
      </w:tr>
      <w:tr w:rsidR="00562139" w:rsidRPr="00562139" w14:paraId="729E39EC" w14:textId="77777777" w:rsidTr="005621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C1C957" w14:textId="77777777" w:rsidR="00562139" w:rsidRPr="00562139" w:rsidRDefault="00562139" w:rsidP="00562139">
            <w:r w:rsidRPr="00562139">
              <w:t>Στατικές μέθοδοι ως στιγμιότυπα</w:t>
            </w:r>
          </w:p>
        </w:tc>
        <w:tc>
          <w:tcPr>
            <w:tcW w:w="0" w:type="auto"/>
            <w:vAlign w:val="center"/>
            <w:hideMark/>
          </w:tcPr>
          <w:p w14:paraId="0255C2AF" w14:textId="77777777" w:rsidR="00562139" w:rsidRPr="00562139" w:rsidRDefault="00562139" w:rsidP="00562139">
            <w:r w:rsidRPr="00562139">
              <w:t>Δεν κατανοούν τη διαφορά</w:t>
            </w:r>
          </w:p>
        </w:tc>
        <w:tc>
          <w:tcPr>
            <w:tcW w:w="0" w:type="auto"/>
            <w:vAlign w:val="center"/>
            <w:hideMark/>
          </w:tcPr>
          <w:p w14:paraId="2F1A7045" w14:textId="77777777" w:rsidR="00562139" w:rsidRPr="00562139" w:rsidRDefault="00562139" w:rsidP="00562139">
            <w:r w:rsidRPr="00562139">
              <w:t>Σύγκριση στατικών και μη στατικών</w:t>
            </w:r>
          </w:p>
        </w:tc>
        <w:tc>
          <w:tcPr>
            <w:tcW w:w="0" w:type="auto"/>
            <w:vAlign w:val="center"/>
            <w:hideMark/>
          </w:tcPr>
          <w:p w14:paraId="2451D67D" w14:textId="77777777" w:rsidR="00562139" w:rsidRPr="00562139" w:rsidRDefault="00562139" w:rsidP="00562139">
            <w:proofErr w:type="spellStart"/>
            <w:r w:rsidRPr="00562139">
              <w:t>Herman</w:t>
            </w:r>
            <w:proofErr w:type="spellEnd"/>
            <w:r w:rsidRPr="00562139">
              <w:t xml:space="preserve"> </w:t>
            </w:r>
            <w:proofErr w:type="spellStart"/>
            <w:r w:rsidRPr="00562139">
              <w:t>et</w:t>
            </w:r>
            <w:proofErr w:type="spellEnd"/>
            <w:r w:rsidRPr="00562139">
              <w:t xml:space="preserve"> </w:t>
            </w:r>
            <w:proofErr w:type="spellStart"/>
            <w:r w:rsidRPr="00562139">
              <w:t>al</w:t>
            </w:r>
            <w:proofErr w:type="spellEnd"/>
            <w:r w:rsidRPr="00562139">
              <w:t>. (2010)</w:t>
            </w:r>
          </w:p>
        </w:tc>
      </w:tr>
      <w:tr w:rsidR="00562139" w:rsidRPr="00562139" w14:paraId="7D93709E" w14:textId="77777777" w:rsidTr="0056213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20FBA2" w14:textId="77777777" w:rsidR="00562139" w:rsidRPr="00562139" w:rsidRDefault="00562139" w:rsidP="00562139">
            <w:r w:rsidRPr="00562139">
              <w:t>Πολλαπλές κλάσεις αντί για αντικείμενα</w:t>
            </w:r>
          </w:p>
        </w:tc>
        <w:tc>
          <w:tcPr>
            <w:tcW w:w="0" w:type="auto"/>
            <w:vAlign w:val="center"/>
            <w:hideMark/>
          </w:tcPr>
          <w:p w14:paraId="7B625B14" w14:textId="77777777" w:rsidR="00562139" w:rsidRPr="00562139" w:rsidRDefault="00562139" w:rsidP="00562139">
            <w:r w:rsidRPr="00562139">
              <w:t>Δεν κατανοούν την επαναχρησιμοποίηση</w:t>
            </w:r>
          </w:p>
        </w:tc>
        <w:tc>
          <w:tcPr>
            <w:tcW w:w="0" w:type="auto"/>
            <w:vAlign w:val="center"/>
            <w:hideMark/>
          </w:tcPr>
          <w:p w14:paraId="074CF752" w14:textId="77777777" w:rsidR="00562139" w:rsidRPr="00562139" w:rsidRDefault="00562139" w:rsidP="00562139">
            <w:r w:rsidRPr="00562139">
              <w:t>Εισαγωγή στη γενίκευση</w:t>
            </w:r>
          </w:p>
        </w:tc>
        <w:tc>
          <w:tcPr>
            <w:tcW w:w="0" w:type="auto"/>
            <w:vAlign w:val="center"/>
            <w:hideMark/>
          </w:tcPr>
          <w:p w14:paraId="2EB8AB61" w14:textId="77777777" w:rsidR="00562139" w:rsidRPr="00562139" w:rsidRDefault="00562139" w:rsidP="00562139">
            <w:proofErr w:type="spellStart"/>
            <w:r w:rsidRPr="00562139">
              <w:t>Ardimento</w:t>
            </w:r>
            <w:proofErr w:type="spellEnd"/>
            <w:r w:rsidRPr="00562139">
              <w:t xml:space="preserve"> </w:t>
            </w:r>
            <w:proofErr w:type="spellStart"/>
            <w:r w:rsidRPr="00562139">
              <w:t>et</w:t>
            </w:r>
            <w:proofErr w:type="spellEnd"/>
            <w:r w:rsidRPr="00562139">
              <w:t xml:space="preserve"> </w:t>
            </w:r>
            <w:proofErr w:type="spellStart"/>
            <w:r w:rsidRPr="00562139">
              <w:t>al</w:t>
            </w:r>
            <w:proofErr w:type="spellEnd"/>
            <w:r w:rsidRPr="00562139">
              <w:t>. (2019)</w:t>
            </w:r>
          </w:p>
        </w:tc>
      </w:tr>
    </w:tbl>
    <w:p w14:paraId="1C544913" w14:textId="77777777" w:rsidR="00562139" w:rsidRPr="00562139" w:rsidRDefault="00562139" w:rsidP="00562139">
      <w:pPr>
        <w:rPr>
          <w:b/>
          <w:bCs/>
        </w:rPr>
      </w:pPr>
      <w:r w:rsidRPr="00562139">
        <w:rPr>
          <w:rFonts w:ascii="Segoe UI Emoji" w:hAnsi="Segoe UI Emoji" w:cs="Segoe UI Emoji"/>
          <w:b/>
          <w:bCs/>
        </w:rPr>
        <w:t>📚</w:t>
      </w:r>
      <w:r w:rsidRPr="00562139">
        <w:rPr>
          <w:b/>
          <w:bCs/>
        </w:rPr>
        <w:t xml:space="preserve"> Βιβλιογραφικές Πηγές</w:t>
      </w:r>
    </w:p>
    <w:p w14:paraId="68841220" w14:textId="77777777" w:rsidR="00562139" w:rsidRPr="00562139" w:rsidRDefault="00562139" w:rsidP="00562139">
      <w:pPr>
        <w:numPr>
          <w:ilvl w:val="0"/>
          <w:numId w:val="7"/>
        </w:numPr>
      </w:pPr>
      <w:proofErr w:type="spellStart"/>
      <w:r w:rsidRPr="00562139">
        <w:rPr>
          <w:lang w:val="en-US"/>
        </w:rPr>
        <w:t>Ardimento</w:t>
      </w:r>
      <w:proofErr w:type="spellEnd"/>
      <w:r w:rsidRPr="00562139">
        <w:rPr>
          <w:lang w:val="en-US"/>
        </w:rPr>
        <w:t xml:space="preserve">, P., Bernardi, M. L., &amp; </w:t>
      </w:r>
      <w:proofErr w:type="spellStart"/>
      <w:r w:rsidRPr="00562139">
        <w:rPr>
          <w:lang w:val="en-US"/>
        </w:rPr>
        <w:t>Cimitile</w:t>
      </w:r>
      <w:proofErr w:type="spellEnd"/>
      <w:r w:rsidRPr="00562139">
        <w:rPr>
          <w:lang w:val="en-US"/>
        </w:rPr>
        <w:t xml:space="preserve">, M. (2019). </w:t>
      </w:r>
      <w:r w:rsidRPr="00562139">
        <w:rPr>
          <w:i/>
          <w:iCs/>
          <w:lang w:val="en-US"/>
        </w:rPr>
        <w:t>On the Students’ Misconceptions in Object-Oriented Language Constructs</w:t>
      </w:r>
      <w:r w:rsidRPr="00562139">
        <w:rPr>
          <w:lang w:val="en-US"/>
        </w:rPr>
        <w:t xml:space="preserve">. </w:t>
      </w:r>
      <w:proofErr w:type="spellStart"/>
      <w:r w:rsidRPr="00562139">
        <w:t>Springer</w:t>
      </w:r>
      <w:proofErr w:type="spellEnd"/>
      <w:r w:rsidRPr="00562139">
        <w:t>.</w:t>
      </w:r>
    </w:p>
    <w:p w14:paraId="2DB8469E" w14:textId="77777777" w:rsidR="00562139" w:rsidRPr="00562139" w:rsidRDefault="00562139" w:rsidP="00562139">
      <w:pPr>
        <w:numPr>
          <w:ilvl w:val="0"/>
          <w:numId w:val="7"/>
        </w:numPr>
        <w:rPr>
          <w:lang w:val="en-US"/>
        </w:rPr>
      </w:pPr>
      <w:r w:rsidRPr="00562139">
        <w:rPr>
          <w:lang w:val="en-US"/>
        </w:rPr>
        <w:t xml:space="preserve">Sanders, K., &amp; Thomas, L. (2007). </w:t>
      </w:r>
      <w:r w:rsidRPr="00562139">
        <w:rPr>
          <w:i/>
          <w:iCs/>
          <w:lang w:val="en-US"/>
        </w:rPr>
        <w:t>Checklists for Grading Object-Oriented CS1 Programs: Concepts and Misconceptions</w:t>
      </w:r>
      <w:r w:rsidRPr="00562139">
        <w:rPr>
          <w:lang w:val="en-US"/>
        </w:rPr>
        <w:t>.</w:t>
      </w:r>
    </w:p>
    <w:p w14:paraId="1179F1F2" w14:textId="77777777" w:rsidR="00562139" w:rsidRPr="00562139" w:rsidRDefault="00562139" w:rsidP="00562139">
      <w:pPr>
        <w:numPr>
          <w:ilvl w:val="0"/>
          <w:numId w:val="7"/>
        </w:numPr>
        <w:rPr>
          <w:lang w:val="en-US"/>
        </w:rPr>
      </w:pPr>
      <w:r w:rsidRPr="00562139">
        <w:rPr>
          <w:lang w:val="en-US"/>
        </w:rPr>
        <w:t xml:space="preserve">Herman, G. L., Kaczmarczyk, L. C., Loui, M. C., &amp; Zilles, C. (2010). </w:t>
      </w:r>
      <w:r w:rsidRPr="00562139">
        <w:rPr>
          <w:i/>
          <w:iCs/>
          <w:lang w:val="en-US"/>
        </w:rPr>
        <w:t>Proof by Code: A Pedagogical Tool for Teaching Object-Oriented Programming</w:t>
      </w:r>
      <w:r w:rsidRPr="00562139">
        <w:rPr>
          <w:lang w:val="en-US"/>
        </w:rPr>
        <w:t>.</w:t>
      </w:r>
    </w:p>
    <w:p w14:paraId="0E437C87" w14:textId="77777777" w:rsidR="00562139" w:rsidRPr="00562139" w:rsidRDefault="00562139" w:rsidP="00562139">
      <w:pPr>
        <w:numPr>
          <w:ilvl w:val="0"/>
          <w:numId w:val="7"/>
        </w:numPr>
      </w:pPr>
      <w:r w:rsidRPr="00562139">
        <w:rPr>
          <w:lang w:val="en-US"/>
        </w:rPr>
        <w:t xml:space="preserve">Kaczmarczyk, L. C., East, J. P., Petrick, E. R., &amp; Herman, G. L. (2010). </w:t>
      </w:r>
      <w:proofErr w:type="spellStart"/>
      <w:r w:rsidRPr="00562139">
        <w:rPr>
          <w:i/>
          <w:iCs/>
        </w:rPr>
        <w:t>Identifying</w:t>
      </w:r>
      <w:proofErr w:type="spellEnd"/>
      <w:r w:rsidRPr="00562139">
        <w:rPr>
          <w:i/>
          <w:iCs/>
        </w:rPr>
        <w:t xml:space="preserve"> </w:t>
      </w:r>
      <w:proofErr w:type="spellStart"/>
      <w:r w:rsidRPr="00562139">
        <w:rPr>
          <w:i/>
          <w:iCs/>
        </w:rPr>
        <w:t>Student</w:t>
      </w:r>
      <w:proofErr w:type="spellEnd"/>
      <w:r w:rsidRPr="00562139">
        <w:rPr>
          <w:i/>
          <w:iCs/>
        </w:rPr>
        <w:t xml:space="preserve"> </w:t>
      </w:r>
      <w:proofErr w:type="spellStart"/>
      <w:r w:rsidRPr="00562139">
        <w:rPr>
          <w:i/>
          <w:iCs/>
        </w:rPr>
        <w:t>Misconceptions</w:t>
      </w:r>
      <w:proofErr w:type="spellEnd"/>
      <w:r w:rsidRPr="00562139">
        <w:rPr>
          <w:i/>
          <w:iCs/>
        </w:rPr>
        <w:t xml:space="preserve"> of </w:t>
      </w:r>
      <w:proofErr w:type="spellStart"/>
      <w:r w:rsidRPr="00562139">
        <w:rPr>
          <w:i/>
          <w:iCs/>
        </w:rPr>
        <w:t>Programming</w:t>
      </w:r>
      <w:proofErr w:type="spellEnd"/>
      <w:r w:rsidRPr="00562139">
        <w:t>.</w:t>
      </w:r>
    </w:p>
    <w:p w14:paraId="4E0CEF94" w14:textId="77777777" w:rsidR="00562139" w:rsidRPr="00562139" w:rsidRDefault="00562139" w:rsidP="00562139">
      <w:pPr>
        <w:numPr>
          <w:ilvl w:val="0"/>
          <w:numId w:val="7"/>
        </w:numPr>
        <w:rPr>
          <w:lang w:val="en-US"/>
        </w:rPr>
      </w:pPr>
      <w:r w:rsidRPr="00562139">
        <w:rPr>
          <w:lang w:val="en-US"/>
        </w:rPr>
        <w:t xml:space="preserve">SpringerLink (2018). </w:t>
      </w:r>
      <w:r w:rsidRPr="00562139">
        <w:rPr>
          <w:i/>
          <w:iCs/>
          <w:lang w:val="en-US"/>
        </w:rPr>
        <w:t>Common Misconceptions in Java Programming Education</w:t>
      </w:r>
      <w:r w:rsidRPr="00562139">
        <w:rPr>
          <w:lang w:val="en-US"/>
        </w:rPr>
        <w:t>.</w:t>
      </w:r>
    </w:p>
    <w:p w14:paraId="4DD11209" w14:textId="77777777" w:rsidR="009F6BF1" w:rsidRPr="00562139" w:rsidRDefault="009F6BF1">
      <w:pPr>
        <w:rPr>
          <w:lang w:val="en-US"/>
        </w:rPr>
      </w:pPr>
    </w:p>
    <w:sectPr w:rsidR="009F6BF1" w:rsidRPr="0056213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30AC7"/>
    <w:multiLevelType w:val="multilevel"/>
    <w:tmpl w:val="41A6D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A23406"/>
    <w:multiLevelType w:val="multilevel"/>
    <w:tmpl w:val="1CE0F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1D02BF7"/>
    <w:multiLevelType w:val="multilevel"/>
    <w:tmpl w:val="D7161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A07312"/>
    <w:multiLevelType w:val="multilevel"/>
    <w:tmpl w:val="8112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93E64"/>
    <w:multiLevelType w:val="multilevel"/>
    <w:tmpl w:val="8ADA2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549075F"/>
    <w:multiLevelType w:val="multilevel"/>
    <w:tmpl w:val="CF6AB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307E64"/>
    <w:multiLevelType w:val="multilevel"/>
    <w:tmpl w:val="098A5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EB0FD1"/>
    <w:multiLevelType w:val="multilevel"/>
    <w:tmpl w:val="FFFCF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4751508">
    <w:abstractNumId w:val="0"/>
  </w:num>
  <w:num w:numId="2" w16cid:durableId="873344630">
    <w:abstractNumId w:val="6"/>
  </w:num>
  <w:num w:numId="3" w16cid:durableId="1089734964">
    <w:abstractNumId w:val="1"/>
  </w:num>
  <w:num w:numId="4" w16cid:durableId="1068184229">
    <w:abstractNumId w:val="4"/>
  </w:num>
  <w:num w:numId="5" w16cid:durableId="1369522696">
    <w:abstractNumId w:val="2"/>
  </w:num>
  <w:num w:numId="6" w16cid:durableId="1430809870">
    <w:abstractNumId w:val="7"/>
  </w:num>
  <w:num w:numId="7" w16cid:durableId="1523666535">
    <w:abstractNumId w:val="5"/>
  </w:num>
  <w:num w:numId="8" w16cid:durableId="19592901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47C"/>
    <w:rsid w:val="00562139"/>
    <w:rsid w:val="005C0EFE"/>
    <w:rsid w:val="009F6BF1"/>
    <w:rsid w:val="00B541FF"/>
    <w:rsid w:val="00CF247C"/>
    <w:rsid w:val="00DF18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91BF57"/>
  <w15:chartTrackingRefBased/>
  <w15:docId w15:val="{1ACD5F27-A7A1-487D-B15E-AE814706E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el-G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CF24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F24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F247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F247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F247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F247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F247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F247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F247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CF24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CF24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CF247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CF247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CF247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CF247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CF247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CF247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CF247C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CF24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CF24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CF247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CF247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CF24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CF247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CF247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CF247C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CF24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CF247C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CF247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472</Words>
  <Characters>2549</Characters>
  <Application>Microsoft Office Word</Application>
  <DocSecurity>0</DocSecurity>
  <Lines>21</Lines>
  <Paragraphs>6</Paragraphs>
  <ScaleCrop>false</ScaleCrop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Marios Aggelides</dc:creator>
  <cp:keywords/>
  <dc:description/>
  <cp:lastModifiedBy>Marios Aggelides</cp:lastModifiedBy>
  <cp:revision>2</cp:revision>
  <dcterms:created xsi:type="dcterms:W3CDTF">2025-09-03T20:54:00Z</dcterms:created>
  <dcterms:modified xsi:type="dcterms:W3CDTF">2025-09-03T21:33:00Z</dcterms:modified>
</cp:coreProperties>
</file>