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274FC" w14:textId="3F880901" w:rsidR="00F80495" w:rsidRPr="00147418" w:rsidRDefault="00851193" w:rsidP="00A66781">
      <w:pPr>
        <w:rPr>
          <w:rFonts w:eastAsiaTheme="majorEastAsia"/>
          <w:b/>
          <w:bCs/>
          <w:color w:val="365F91" w:themeColor="accent1" w:themeShade="BF"/>
        </w:rPr>
      </w:pPr>
      <w:r w:rsidRPr="00851193">
        <w:rPr>
          <w:rFonts w:eastAsiaTheme="majorEastAsia"/>
          <w:b/>
          <w:bCs/>
          <w:color w:val="365F91" w:themeColor="accent1" w:themeShade="BF"/>
          <w:lang w:val="el-GR"/>
        </w:rPr>
        <w:t>Μεγάλα Γλωσσικά Μοντέλα (</w:t>
      </w:r>
      <w:r w:rsidRPr="00851193">
        <w:rPr>
          <w:rFonts w:eastAsiaTheme="majorEastAsia"/>
          <w:b/>
          <w:bCs/>
          <w:color w:val="365F91" w:themeColor="accent1" w:themeShade="BF"/>
        </w:rPr>
        <w:t>LLMs</w:t>
      </w:r>
      <w:r w:rsidRPr="00851193">
        <w:rPr>
          <w:rFonts w:eastAsiaTheme="majorEastAsia"/>
          <w:b/>
          <w:bCs/>
          <w:color w:val="365F91" w:themeColor="accent1" w:themeShade="BF"/>
          <w:lang w:val="el-GR"/>
        </w:rPr>
        <w:t>) και προγραμματισμός</w:t>
      </w:r>
      <w:r>
        <w:rPr>
          <w:rFonts w:eastAsiaTheme="majorEastAsia"/>
          <w:b/>
          <w:bCs/>
          <w:color w:val="365F91" w:themeColor="accent1" w:themeShade="BF"/>
          <w:lang w:val="el-GR"/>
        </w:rPr>
        <w:t xml:space="preserve"> </w:t>
      </w:r>
      <w:r w:rsidR="00A66781" w:rsidRPr="00B246B5">
        <w:rPr>
          <w:rFonts w:eastAsiaTheme="majorEastAsia"/>
          <w:b/>
          <w:bCs/>
          <w:color w:val="365F91" w:themeColor="accent1" w:themeShade="BF"/>
          <w:lang w:val="el-GR"/>
        </w:rPr>
        <w:t xml:space="preserve">στην Python: Ευκαιρίες, Προκλήσεις και Παιδαγωγικές Προεκτάσεις στη Δευτεροβάθμια Εκπαίδευση. </w:t>
      </w:r>
      <w:r w:rsidR="00F80495" w:rsidRPr="00B246B5">
        <w:rPr>
          <w:rFonts w:eastAsiaTheme="majorEastAsia"/>
          <w:b/>
          <w:bCs/>
          <w:color w:val="365F91" w:themeColor="accent1" w:themeShade="BF"/>
          <w:lang w:val="el-GR"/>
        </w:rPr>
        <w:t>Πειραματική</w:t>
      </w:r>
      <w:r w:rsidR="00F80495" w:rsidRPr="00147418">
        <w:rPr>
          <w:rFonts w:eastAsiaTheme="majorEastAsia"/>
          <w:b/>
          <w:bCs/>
          <w:color w:val="365F91" w:themeColor="accent1" w:themeShade="BF"/>
        </w:rPr>
        <w:t xml:space="preserve"> </w:t>
      </w:r>
      <w:r w:rsidR="00F80495" w:rsidRPr="00B246B5">
        <w:rPr>
          <w:rFonts w:eastAsiaTheme="majorEastAsia"/>
          <w:b/>
          <w:bCs/>
          <w:color w:val="365F91" w:themeColor="accent1" w:themeShade="BF"/>
          <w:lang w:val="el-GR"/>
        </w:rPr>
        <w:t>Μελέτη</w:t>
      </w:r>
      <w:r w:rsidR="00F80495" w:rsidRPr="00147418">
        <w:rPr>
          <w:rFonts w:eastAsiaTheme="majorEastAsia"/>
          <w:b/>
          <w:bCs/>
          <w:color w:val="365F91" w:themeColor="accent1" w:themeShade="BF"/>
        </w:rPr>
        <w:t xml:space="preserve"> </w:t>
      </w:r>
      <w:r w:rsidR="00F80495" w:rsidRPr="00B246B5">
        <w:rPr>
          <w:rFonts w:eastAsiaTheme="majorEastAsia"/>
          <w:b/>
          <w:bCs/>
          <w:color w:val="365F91" w:themeColor="accent1" w:themeShade="BF"/>
          <w:lang w:val="el-GR"/>
        </w:rPr>
        <w:t>με</w:t>
      </w:r>
      <w:r w:rsidR="00F80495" w:rsidRPr="00147418">
        <w:rPr>
          <w:rFonts w:eastAsiaTheme="majorEastAsia"/>
          <w:b/>
          <w:bCs/>
          <w:color w:val="365F91" w:themeColor="accent1" w:themeShade="BF"/>
        </w:rPr>
        <w:t xml:space="preserve"> ChatGPT, Gemini </w:t>
      </w:r>
      <w:r w:rsidR="00F80495" w:rsidRPr="00B246B5">
        <w:rPr>
          <w:rFonts w:eastAsiaTheme="majorEastAsia"/>
          <w:b/>
          <w:bCs/>
          <w:color w:val="365F91" w:themeColor="accent1" w:themeShade="BF"/>
          <w:lang w:val="el-GR"/>
        </w:rPr>
        <w:t>και</w:t>
      </w:r>
      <w:r w:rsidR="00F80495" w:rsidRPr="00147418">
        <w:rPr>
          <w:rFonts w:eastAsiaTheme="majorEastAsia"/>
          <w:b/>
          <w:bCs/>
          <w:color w:val="365F91" w:themeColor="accent1" w:themeShade="BF"/>
        </w:rPr>
        <w:t xml:space="preserve"> Copilot</w:t>
      </w:r>
      <w:r w:rsidR="00613624" w:rsidRPr="00147418">
        <w:rPr>
          <w:rFonts w:eastAsiaTheme="majorEastAsia"/>
          <w:b/>
          <w:bCs/>
          <w:color w:val="365F91" w:themeColor="accent1" w:themeShade="BF"/>
        </w:rPr>
        <w:t>.</w:t>
      </w:r>
    </w:p>
    <w:p w14:paraId="3A585906" w14:textId="6CF5C0A9" w:rsidR="00C86896" w:rsidRPr="00B35A62" w:rsidRDefault="007B338D" w:rsidP="00A66781">
      <w:pPr>
        <w:rPr>
          <w:rFonts w:eastAsiaTheme="majorEastAsia"/>
          <w:b/>
          <w:bCs/>
          <w:color w:val="365F91" w:themeColor="accent1" w:themeShade="BF"/>
        </w:rPr>
      </w:pPr>
      <w:r w:rsidRPr="007B338D">
        <w:rPr>
          <w:rFonts w:eastAsiaTheme="majorEastAsia"/>
          <w:b/>
          <w:bCs/>
          <w:color w:val="365F91" w:themeColor="accent1" w:themeShade="BF"/>
        </w:rPr>
        <w:t xml:space="preserve">Large Language Models (LLMs) and Python </w:t>
      </w:r>
      <w:r w:rsidR="00C86896" w:rsidRPr="00C86896">
        <w:rPr>
          <w:rFonts w:eastAsiaTheme="majorEastAsia"/>
          <w:b/>
          <w:bCs/>
          <w:color w:val="365F91" w:themeColor="accent1" w:themeShade="BF"/>
        </w:rPr>
        <w:t>Programming: Opportunities, Challenges, and Pedagogical Implications in Secondary Education</w:t>
      </w:r>
    </w:p>
    <w:p w14:paraId="0646C87D" w14:textId="2092D595" w:rsidR="00C86896" w:rsidRDefault="00C86896" w:rsidP="00C86896">
      <w:pPr>
        <w:pStyle w:val="21"/>
        <w:jc w:val="center"/>
        <w:rPr>
          <w:rFonts w:ascii="Times New Roman" w:eastAsiaTheme="minorEastAsia" w:hAnsi="Times New Roman" w:cs="Times New Roman"/>
          <w:b w:val="0"/>
          <w:bCs w:val="0"/>
          <w:color w:val="auto"/>
          <w:sz w:val="24"/>
          <w:szCs w:val="24"/>
          <w:lang w:val="el-GR"/>
        </w:rPr>
      </w:pPr>
      <w:r w:rsidRPr="00C86896">
        <w:rPr>
          <w:rFonts w:ascii="Times New Roman" w:eastAsiaTheme="minorEastAsia" w:hAnsi="Times New Roman" w:cs="Times New Roman"/>
          <w:b w:val="0"/>
          <w:bCs w:val="0"/>
          <w:i/>
          <w:iCs/>
          <w:color w:val="auto"/>
          <w:sz w:val="24"/>
          <w:szCs w:val="24"/>
          <w:lang w:val="el-GR"/>
        </w:rPr>
        <w:t>Μάριος Αγγελίδης</w:t>
      </w:r>
      <w:r>
        <w:rPr>
          <w:rFonts w:ascii="Times New Roman" w:eastAsiaTheme="minorEastAsia" w:hAnsi="Times New Roman" w:cs="Times New Roman"/>
          <w:b w:val="0"/>
          <w:bCs w:val="0"/>
          <w:i/>
          <w:iCs/>
          <w:color w:val="auto"/>
          <w:sz w:val="24"/>
          <w:szCs w:val="24"/>
          <w:lang w:val="el-GR"/>
        </w:rPr>
        <w:br/>
      </w:r>
      <w:r w:rsidRPr="00C86896">
        <w:rPr>
          <w:rFonts w:ascii="Times New Roman" w:eastAsiaTheme="minorEastAsia" w:hAnsi="Times New Roman" w:cs="Times New Roman"/>
          <w:b w:val="0"/>
          <w:bCs w:val="0"/>
          <w:color w:val="auto"/>
          <w:sz w:val="24"/>
          <w:szCs w:val="24"/>
          <w:lang w:val="el-GR"/>
        </w:rPr>
        <w:t xml:space="preserve">Εκπαιδευτικός </w:t>
      </w:r>
      <w:r>
        <w:rPr>
          <w:rFonts w:ascii="Times New Roman" w:eastAsiaTheme="minorEastAsia" w:hAnsi="Times New Roman" w:cs="Times New Roman"/>
          <w:b w:val="0"/>
          <w:bCs w:val="0"/>
          <w:color w:val="auto"/>
          <w:sz w:val="24"/>
          <w:szCs w:val="24"/>
          <w:lang w:val="el-GR"/>
        </w:rPr>
        <w:t>Πληροφορικής Δευτεροβάθμιας Εκπαίδευσης</w:t>
      </w:r>
      <w:r>
        <w:rPr>
          <w:rFonts w:ascii="Times New Roman" w:eastAsiaTheme="minorEastAsia" w:hAnsi="Times New Roman" w:cs="Times New Roman"/>
          <w:b w:val="0"/>
          <w:bCs w:val="0"/>
          <w:color w:val="auto"/>
          <w:sz w:val="24"/>
          <w:szCs w:val="24"/>
          <w:lang w:val="el-GR"/>
        </w:rPr>
        <w:br/>
      </w:r>
    </w:p>
    <w:p w14:paraId="4D0934F5" w14:textId="77777777" w:rsidR="00696F50" w:rsidRPr="00250D6F" w:rsidRDefault="00000000">
      <w:pPr>
        <w:pStyle w:val="21"/>
        <w:rPr>
          <w:rFonts w:ascii="Times New Roman" w:hAnsi="Times New Roman" w:cs="Times New Roman"/>
          <w:sz w:val="24"/>
          <w:szCs w:val="24"/>
          <w:lang w:val="el-GR"/>
        </w:rPr>
      </w:pPr>
      <w:r w:rsidRPr="00250D6F">
        <w:rPr>
          <w:rFonts w:ascii="Times New Roman" w:hAnsi="Times New Roman" w:cs="Times New Roman"/>
          <w:sz w:val="24"/>
          <w:szCs w:val="24"/>
          <w:lang w:val="el-GR"/>
        </w:rPr>
        <w:t>Περίληψη για Συνέδριο</w:t>
      </w:r>
    </w:p>
    <w:p w14:paraId="17C5F969" w14:textId="77777777" w:rsidR="00C329F9" w:rsidRDefault="00C329F9" w:rsidP="00A41680">
      <w:pPr>
        <w:rPr>
          <w:lang w:val="el-GR"/>
        </w:rPr>
      </w:pPr>
    </w:p>
    <w:p w14:paraId="2A075A93" w14:textId="2CE3ACFD" w:rsidR="00840E56" w:rsidRPr="00840E56" w:rsidRDefault="00DD3E20" w:rsidP="00A41680">
      <w:pPr>
        <w:rPr>
          <w:lang w:val="el-GR"/>
        </w:rPr>
      </w:pPr>
      <w:r w:rsidRPr="00DD3E20">
        <w:rPr>
          <w:lang w:val="el-GR"/>
        </w:rPr>
        <w:t>Η εργασία αυτή παρουσιάζει συγκριτική μελέτη τριών εργαλείων</w:t>
      </w:r>
      <w:r w:rsidR="00A41680" w:rsidRPr="00A41680">
        <w:rPr>
          <w:lang w:val="el-GR"/>
        </w:rPr>
        <w:t xml:space="preserve"> βασισμένων σε Μεγάλα Γλωσσικά Μοντέλα (ChatGPT, Gemini, Copilot) </w:t>
      </w:r>
      <w:r w:rsidR="00840E56" w:rsidRPr="00840E56">
        <w:rPr>
          <w:lang w:val="el-GR"/>
        </w:rPr>
        <w:t>στη διδασκαλία προγραμματισμού</w:t>
      </w:r>
      <w:r w:rsidR="00A41680" w:rsidRPr="00A41680">
        <w:rPr>
          <w:lang w:val="el-GR"/>
        </w:rPr>
        <w:t xml:space="preserve"> Python στη Δευτεροβάθμια Εκπαίδευση. </w:t>
      </w:r>
      <w:r w:rsidR="00840E56" w:rsidRPr="00840E56">
        <w:rPr>
          <w:lang w:val="el-GR"/>
        </w:rPr>
        <w:t>Στόχος είναι η διερεύνηση της ποιότητας του παραγόμενου κώδικα και της παιδαγωγικής του αξίας, καθώς και η κατανόηση του τρόπου με τον οποίο οι διαφορετικοί τύποι προτροπών (αναλυτικές, γενικές, βήμα-βήμα) επηρεάζουν την επίδοση των εργαλείων.</w:t>
      </w:r>
    </w:p>
    <w:p w14:paraId="48C999A7" w14:textId="77777777" w:rsidR="004D7BC1" w:rsidRDefault="00840E56" w:rsidP="00840E56">
      <w:pPr>
        <w:rPr>
          <w:lang w:val="el-GR"/>
        </w:rPr>
      </w:pPr>
      <w:r w:rsidRPr="00840E56">
        <w:rPr>
          <w:lang w:val="el-GR"/>
        </w:rPr>
        <w:t xml:space="preserve">Η μεθοδολογία περιλάμβανε εννέα ασκήσεις </w:t>
      </w:r>
      <w:r>
        <w:rPr>
          <w:lang w:val="el-GR"/>
        </w:rPr>
        <w:t xml:space="preserve">διαβαθμισμένης δυσκολίας </w:t>
      </w:r>
      <w:r w:rsidRPr="00840E56">
        <w:rPr>
          <w:lang w:val="el-GR"/>
        </w:rPr>
        <w:t xml:space="preserve">και 27 προτροπές που δόθηκαν σε κάθε εργαλείο. Η αξιολόγηση βασίστηκε σε πέντε κριτήρια: ορθότητα, αποδοτικότητα, αναγνωσιμότητα, παιδαγωγική αξία και ανταπόκριση σε ανατροφοδότηση. Τα αποτελέσματα δείχνουν ότι όλα τα εργαλεία παρήγαγαν κώδικα υψηλής ποιότητας, με το Copilot να υπερέχει στον χρόνο απόκρισης και το ChatGPT να εμφανίζει σταθερή ορθότητα. </w:t>
      </w:r>
      <w:r w:rsidR="004D7BC1" w:rsidRPr="00A41680">
        <w:rPr>
          <w:lang w:val="el-GR"/>
        </w:rPr>
        <w:t>Οι «Βήμα-βήμα» προτροπές φάνηκαν να ενισχύουν την αναλυτική σκέψη, αλλά αύξησαν τον χρόνο παραγωγής απάντησης</w:t>
      </w:r>
      <w:r w:rsidR="004D7BC1" w:rsidRPr="00840E56">
        <w:rPr>
          <w:lang w:val="el-GR"/>
        </w:rPr>
        <w:t xml:space="preserve"> </w:t>
      </w:r>
    </w:p>
    <w:p w14:paraId="352A6BF3" w14:textId="01DA1F6A" w:rsidR="00840E56" w:rsidRPr="00840E56" w:rsidRDefault="00840E56" w:rsidP="00840E56">
      <w:pPr>
        <w:rPr>
          <w:lang w:val="el-GR"/>
        </w:rPr>
      </w:pPr>
      <w:r w:rsidRPr="00840E56">
        <w:rPr>
          <w:lang w:val="el-GR"/>
        </w:rPr>
        <w:t xml:space="preserve">Η μελέτη καταλήγει ότι </w:t>
      </w:r>
      <w:r w:rsidR="004D7BC1">
        <w:rPr>
          <w:lang w:val="el-GR"/>
        </w:rPr>
        <w:t xml:space="preserve">τα </w:t>
      </w:r>
      <w:r w:rsidR="004D7BC1" w:rsidRPr="00A41680">
        <w:rPr>
          <w:lang w:val="el-GR"/>
        </w:rPr>
        <w:t>Μεγάλα Γλωσσικά Μοντέλα (ChatGPT, Gemini, Copilot)</w:t>
      </w:r>
      <w:r w:rsidRPr="00840E56">
        <w:rPr>
          <w:lang w:val="el-GR"/>
        </w:rPr>
        <w:t>μπορεί να λειτουργήσει ως αποτελεσματικό υποστηρικτικό εργαλείο στη διδασκαλία προγραμματισμού, υπό την προϋπόθεση κατάλληλου σχεδιασμού δραστηριοτήτων που αποτρέπουν τη μηχανιστική αντιγραφή.</w:t>
      </w:r>
    </w:p>
    <w:p w14:paraId="05D6858A" w14:textId="78E30BAD" w:rsidR="00A66781" w:rsidRPr="00562AA8" w:rsidRDefault="002862CC">
      <w:pPr>
        <w:rPr>
          <w:lang w:val="el-GR"/>
        </w:rPr>
      </w:pPr>
      <w:r w:rsidRPr="00B246B5">
        <w:rPr>
          <w:lang w:val="el-GR"/>
        </w:rPr>
        <w:t xml:space="preserve">Λέξεις-κλειδιά: </w:t>
      </w:r>
      <w:r w:rsidR="009377BB" w:rsidRPr="009377BB">
        <w:rPr>
          <w:lang w:val="el-GR"/>
        </w:rPr>
        <w:t>Μεγάλα Γλωσσικά Μοντέλα (</w:t>
      </w:r>
      <w:proofErr w:type="spellStart"/>
      <w:r w:rsidR="009377BB" w:rsidRPr="009377BB">
        <w:rPr>
          <w:lang w:val="el-GR"/>
        </w:rPr>
        <w:t>Large</w:t>
      </w:r>
      <w:proofErr w:type="spellEnd"/>
      <w:r w:rsidR="009377BB" w:rsidRPr="009377BB">
        <w:rPr>
          <w:lang w:val="el-GR"/>
        </w:rPr>
        <w:t xml:space="preserve"> </w:t>
      </w:r>
      <w:proofErr w:type="spellStart"/>
      <w:r w:rsidR="009377BB" w:rsidRPr="009377BB">
        <w:rPr>
          <w:lang w:val="el-GR"/>
        </w:rPr>
        <w:t>Language</w:t>
      </w:r>
      <w:proofErr w:type="spellEnd"/>
      <w:r w:rsidR="009377BB" w:rsidRPr="009377BB">
        <w:rPr>
          <w:lang w:val="el-GR"/>
        </w:rPr>
        <w:t xml:space="preserve"> </w:t>
      </w:r>
      <w:proofErr w:type="spellStart"/>
      <w:r w:rsidR="009377BB" w:rsidRPr="009377BB">
        <w:rPr>
          <w:lang w:val="el-GR"/>
        </w:rPr>
        <w:t>Models</w:t>
      </w:r>
      <w:proofErr w:type="spellEnd"/>
      <w:r w:rsidR="009377BB" w:rsidRPr="009377BB">
        <w:rPr>
          <w:lang w:val="el-GR"/>
        </w:rPr>
        <w:t xml:space="preserve">, </w:t>
      </w:r>
      <w:proofErr w:type="spellStart"/>
      <w:r w:rsidR="009377BB" w:rsidRPr="009377BB">
        <w:rPr>
          <w:lang w:val="el-GR"/>
        </w:rPr>
        <w:t>LLMs</w:t>
      </w:r>
      <w:proofErr w:type="spellEnd"/>
      <w:r w:rsidR="009377BB" w:rsidRPr="009377BB">
        <w:rPr>
          <w:lang w:val="el-GR"/>
        </w:rPr>
        <w:t>)</w:t>
      </w:r>
      <w:r w:rsidRPr="00B246B5">
        <w:rPr>
          <w:lang w:val="el-GR"/>
        </w:rPr>
        <w:t>, ChatGPT, Copilot, Gemini, Python, εκπαίδευση προγραμματισμού</w:t>
      </w:r>
    </w:p>
    <w:sectPr w:rsidR="00A66781" w:rsidRPr="00562AA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D02CAC1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0A8F3360"/>
    <w:multiLevelType w:val="multilevel"/>
    <w:tmpl w:val="4F2E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CA6830"/>
    <w:multiLevelType w:val="multilevel"/>
    <w:tmpl w:val="6D72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B74EF3"/>
    <w:multiLevelType w:val="multilevel"/>
    <w:tmpl w:val="E86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5F7413"/>
    <w:multiLevelType w:val="multilevel"/>
    <w:tmpl w:val="9896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6F7D44"/>
    <w:multiLevelType w:val="multilevel"/>
    <w:tmpl w:val="EEA82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BA3017"/>
    <w:multiLevelType w:val="multilevel"/>
    <w:tmpl w:val="99BADC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82262A"/>
    <w:multiLevelType w:val="hybridMultilevel"/>
    <w:tmpl w:val="A27E29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12B21D7"/>
    <w:multiLevelType w:val="hybridMultilevel"/>
    <w:tmpl w:val="F970FA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8E2F2B"/>
    <w:multiLevelType w:val="multilevel"/>
    <w:tmpl w:val="9C4A6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9F339F"/>
    <w:multiLevelType w:val="multilevel"/>
    <w:tmpl w:val="257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A03137"/>
    <w:multiLevelType w:val="multilevel"/>
    <w:tmpl w:val="70469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C35D65"/>
    <w:multiLevelType w:val="multilevel"/>
    <w:tmpl w:val="8264AE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7E78B3"/>
    <w:multiLevelType w:val="hybridMultilevel"/>
    <w:tmpl w:val="8138B0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5A00768E"/>
    <w:multiLevelType w:val="multilevel"/>
    <w:tmpl w:val="E9B67C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8457AE"/>
    <w:multiLevelType w:val="multilevel"/>
    <w:tmpl w:val="6CE63D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7D1406"/>
    <w:multiLevelType w:val="multilevel"/>
    <w:tmpl w:val="D444B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8C17F0"/>
    <w:multiLevelType w:val="hybridMultilevel"/>
    <w:tmpl w:val="338A8F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1256F49"/>
    <w:multiLevelType w:val="multilevel"/>
    <w:tmpl w:val="2054B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B81510"/>
    <w:multiLevelType w:val="multilevel"/>
    <w:tmpl w:val="6782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E81469"/>
    <w:multiLevelType w:val="multilevel"/>
    <w:tmpl w:val="4F7CA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ED03C38"/>
    <w:multiLevelType w:val="multilevel"/>
    <w:tmpl w:val="BF7CAF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2370702">
    <w:abstractNumId w:val="8"/>
  </w:num>
  <w:num w:numId="2" w16cid:durableId="1877034986">
    <w:abstractNumId w:val="6"/>
  </w:num>
  <w:num w:numId="3" w16cid:durableId="2117559969">
    <w:abstractNumId w:val="5"/>
  </w:num>
  <w:num w:numId="4" w16cid:durableId="682125918">
    <w:abstractNumId w:val="4"/>
  </w:num>
  <w:num w:numId="5" w16cid:durableId="184440855">
    <w:abstractNumId w:val="7"/>
  </w:num>
  <w:num w:numId="6" w16cid:durableId="1256523768">
    <w:abstractNumId w:val="3"/>
  </w:num>
  <w:num w:numId="7" w16cid:durableId="389229628">
    <w:abstractNumId w:val="2"/>
  </w:num>
  <w:num w:numId="8" w16cid:durableId="664358268">
    <w:abstractNumId w:val="1"/>
  </w:num>
  <w:num w:numId="9" w16cid:durableId="2055739525">
    <w:abstractNumId w:val="0"/>
  </w:num>
  <w:num w:numId="10" w16cid:durableId="1030034891">
    <w:abstractNumId w:val="11"/>
  </w:num>
  <w:num w:numId="11" w16cid:durableId="5444092">
    <w:abstractNumId w:val="17"/>
  </w:num>
  <w:num w:numId="12" w16cid:durableId="1695038439">
    <w:abstractNumId w:val="19"/>
  </w:num>
  <w:num w:numId="13" w16cid:durableId="1517159960">
    <w:abstractNumId w:val="22"/>
  </w:num>
  <w:num w:numId="14" w16cid:durableId="1954439432">
    <w:abstractNumId w:val="23"/>
  </w:num>
  <w:num w:numId="15" w16cid:durableId="389351589">
    <w:abstractNumId w:val="14"/>
  </w:num>
  <w:num w:numId="16" w16cid:durableId="4023642">
    <w:abstractNumId w:val="18"/>
  </w:num>
  <w:num w:numId="17" w16cid:durableId="1245140787">
    <w:abstractNumId w:val="10"/>
  </w:num>
  <w:num w:numId="18" w16cid:durableId="1419904386">
    <w:abstractNumId w:val="13"/>
  </w:num>
  <w:num w:numId="19" w16cid:durableId="59062962">
    <w:abstractNumId w:val="12"/>
  </w:num>
  <w:num w:numId="20" w16cid:durableId="1404792689">
    <w:abstractNumId w:val="28"/>
  </w:num>
  <w:num w:numId="21" w16cid:durableId="153878556">
    <w:abstractNumId w:val="27"/>
  </w:num>
  <w:num w:numId="22" w16cid:durableId="1852600674">
    <w:abstractNumId w:val="26"/>
  </w:num>
  <w:num w:numId="23" w16cid:durableId="612593104">
    <w:abstractNumId w:val="29"/>
  </w:num>
  <w:num w:numId="24" w16cid:durableId="609046786">
    <w:abstractNumId w:val="20"/>
  </w:num>
  <w:num w:numId="25" w16cid:durableId="1612736487">
    <w:abstractNumId w:val="21"/>
  </w:num>
  <w:num w:numId="26" w16cid:durableId="602611296">
    <w:abstractNumId w:val="25"/>
  </w:num>
  <w:num w:numId="27" w16cid:durableId="1785926426">
    <w:abstractNumId w:val="9"/>
  </w:num>
  <w:num w:numId="28" w16cid:durableId="993413593">
    <w:abstractNumId w:val="24"/>
  </w:num>
  <w:num w:numId="29" w16cid:durableId="1176965368">
    <w:abstractNumId w:val="16"/>
  </w:num>
  <w:num w:numId="30" w16cid:durableId="7555944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272E"/>
    <w:rsid w:val="00007337"/>
    <w:rsid w:val="00034616"/>
    <w:rsid w:val="00042774"/>
    <w:rsid w:val="00053852"/>
    <w:rsid w:val="00056E63"/>
    <w:rsid w:val="0006063C"/>
    <w:rsid w:val="000646EF"/>
    <w:rsid w:val="00147418"/>
    <w:rsid w:val="0015074B"/>
    <w:rsid w:val="00171E95"/>
    <w:rsid w:val="00183872"/>
    <w:rsid w:val="001D1BC5"/>
    <w:rsid w:val="00231526"/>
    <w:rsid w:val="00250D6F"/>
    <w:rsid w:val="00253215"/>
    <w:rsid w:val="00270AEE"/>
    <w:rsid w:val="002862CC"/>
    <w:rsid w:val="0029639D"/>
    <w:rsid w:val="00326F90"/>
    <w:rsid w:val="003A3D36"/>
    <w:rsid w:val="003E04EC"/>
    <w:rsid w:val="00407C43"/>
    <w:rsid w:val="00462A9B"/>
    <w:rsid w:val="004D7BC1"/>
    <w:rsid w:val="00562AA8"/>
    <w:rsid w:val="005A3E9D"/>
    <w:rsid w:val="005C36A8"/>
    <w:rsid w:val="005F5628"/>
    <w:rsid w:val="00610FAF"/>
    <w:rsid w:val="00613624"/>
    <w:rsid w:val="00616167"/>
    <w:rsid w:val="00685636"/>
    <w:rsid w:val="00696F50"/>
    <w:rsid w:val="006A1AEE"/>
    <w:rsid w:val="006C1A3E"/>
    <w:rsid w:val="007039D8"/>
    <w:rsid w:val="0072706B"/>
    <w:rsid w:val="00770C05"/>
    <w:rsid w:val="0078484D"/>
    <w:rsid w:val="007B338D"/>
    <w:rsid w:val="007F0A09"/>
    <w:rsid w:val="00840E56"/>
    <w:rsid w:val="00841315"/>
    <w:rsid w:val="00851193"/>
    <w:rsid w:val="00936AF6"/>
    <w:rsid w:val="009377BB"/>
    <w:rsid w:val="00953EFA"/>
    <w:rsid w:val="00983CF5"/>
    <w:rsid w:val="009A6473"/>
    <w:rsid w:val="009B5F49"/>
    <w:rsid w:val="00A02C20"/>
    <w:rsid w:val="00A2500E"/>
    <w:rsid w:val="00A411F6"/>
    <w:rsid w:val="00A41680"/>
    <w:rsid w:val="00A66781"/>
    <w:rsid w:val="00A8269C"/>
    <w:rsid w:val="00A83882"/>
    <w:rsid w:val="00AA1D8D"/>
    <w:rsid w:val="00AA485A"/>
    <w:rsid w:val="00AC6EE7"/>
    <w:rsid w:val="00AE3879"/>
    <w:rsid w:val="00B032F5"/>
    <w:rsid w:val="00B246B5"/>
    <w:rsid w:val="00B35A62"/>
    <w:rsid w:val="00B47730"/>
    <w:rsid w:val="00B541FF"/>
    <w:rsid w:val="00B732DD"/>
    <w:rsid w:val="00C329F9"/>
    <w:rsid w:val="00C86896"/>
    <w:rsid w:val="00CB0664"/>
    <w:rsid w:val="00CE4EE6"/>
    <w:rsid w:val="00D22D6E"/>
    <w:rsid w:val="00D54B82"/>
    <w:rsid w:val="00DB65C3"/>
    <w:rsid w:val="00DC00BB"/>
    <w:rsid w:val="00DD3E20"/>
    <w:rsid w:val="00E20AF6"/>
    <w:rsid w:val="00EA6E4D"/>
    <w:rsid w:val="00EB3DC4"/>
    <w:rsid w:val="00ED300A"/>
    <w:rsid w:val="00F80495"/>
    <w:rsid w:val="00F8673E"/>
    <w:rsid w:val="00FC693F"/>
    <w:rsid w:val="00FD0675"/>
    <w:rsid w:val="00FE74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F3A0D"/>
  <w14:defaultImageDpi w14:val="300"/>
  <w15:docId w15:val="{5F8124E8-18A0-4D43-B1DC-0EDBC7849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Web">
    <w:name w:val="Normal (Web)"/>
    <w:basedOn w:val="a1"/>
    <w:uiPriority w:val="99"/>
    <w:semiHidden/>
    <w:unhideWhenUsed/>
    <w:rsid w:val="00B732DD"/>
    <w:pPr>
      <w:spacing w:before="100" w:beforeAutospacing="1" w:after="100" w:afterAutospacing="1" w:line="240" w:lineRule="auto"/>
    </w:pPr>
    <w:rPr>
      <w:rFonts w:eastAsia="Times New Roman"/>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Pages>
  <Words>280</Words>
  <Characters>1514</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1791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Marios Aggelides</cp:lastModifiedBy>
  <cp:revision>6</cp:revision>
  <dcterms:created xsi:type="dcterms:W3CDTF">2025-08-22T17:51:00Z</dcterms:created>
  <dcterms:modified xsi:type="dcterms:W3CDTF">2025-08-23T08:34:00Z</dcterms:modified>
  <cp:category/>
</cp:coreProperties>
</file>